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Ind w:w="-142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78"/>
        <w:gridCol w:w="8635"/>
      </w:tblGrid>
      <w:tr>
        <w:tblPrEx/>
        <w:trPr>
          <w:tblCellSpacing w:w="0" w:type="dxa"/>
        </w:trPr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7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4677" w:leader="none"/>
                <w:tab w:val="left" w:pos="935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6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4677" w:leader="none"/>
                <w:tab w:val="left" w:pos="935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838"/>
        <w:jc w:val="center"/>
        <w:spacing w:before="0" w:beforeAutospacing="0" w:after="200" w:afterAutospacing="0"/>
      </w:pPr>
      <w:r>
        <w:rPr>
          <w:b/>
          <w:bCs/>
          <w:color w:val="000000"/>
        </w:rPr>
        <w:t xml:space="preserve">РАБОЧАЯ ПРОГРАММА ДИСЦИПЛИНЫ</w:t>
      </w:r>
      <w:r/>
    </w:p>
    <w:p>
      <w:pPr>
        <w:pStyle w:val="837"/>
        <w:jc w:val="center"/>
        <w:spacing w:before="0" w:beforeAutospacing="0" w:after="0" w:afterAutospacing="0"/>
      </w:pPr>
      <w:r>
        <w:rPr>
          <w:b/>
          <w:bCs/>
          <w:color w:val="000000"/>
        </w:rPr>
        <w:t xml:space="preserve">СГЦ.</w:t>
      </w:r>
      <w:r>
        <w:rPr>
          <w:b/>
          <w:bCs/>
          <w:color w:val="000000"/>
        </w:rPr>
        <w:t xml:space="preserve">02 Иностранный язык в профессиональной деятельности</w:t>
      </w:r>
      <w:r/>
    </w:p>
    <w:p>
      <w:pPr>
        <w:pStyle w:val="837"/>
        <w:jc w:val="center"/>
        <w:spacing w:before="0" w:beforeAutospacing="0" w:after="200" w:afterAutospacing="0"/>
      </w:pPr>
      <w:r>
        <w:rPr>
          <w:color w:val="000000"/>
          <w:sz w:val="22"/>
          <w:szCs w:val="22"/>
        </w:rPr>
        <w:t xml:space="preserve">15.01.38 Оператор-наладчик металлообрабатывающих станков</w:t>
      </w:r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2025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0" w:name="undefined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СОДЕРЖАНИЕ ПРОГРАММЫ</w:t>
      </w:r>
      <w:bookmarkEnd w:id="0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Содержание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1"/>
        </w:numPr>
        <w:ind w:left="2149"/>
        <w:spacing w:after="160" w:line="254" w:lineRule="auto"/>
        <w:tabs>
          <w:tab w:val="left" w:pos="72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Общая характеристика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09"/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09"/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1.2. Планируемы результаты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 2. Структура и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2.1. Трудоемкость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2.2.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2.3. Курсовой проект (работа)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 3. Условия реализации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3.1. Материально-техническое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 4. Контроль и оценка результатов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ОБЩАЯ ХАРАКТЕРИСТИКА РАБОЧЕЙ ПРОГРАММЫ УЧЕБНОЙ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СГЦ.02 Иностранный язык в профессиональной деятельности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center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дисциплины в структуре 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center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Цель дисциплины «СГЦ.02 Иностранный язык в профессиональной деятельности»: </w:t>
      </w:r>
      <w:r>
        <w:rPr>
          <w:rFonts w:ascii="Times New Roman" w:hAnsi="Times New Roman" w:eastAsia="Times New Roman" w:cs="Times New Roman"/>
          <w:color w:val="1a1a1a"/>
          <w:sz w:val="24"/>
          <w:szCs w:val="24"/>
          <w:shd w:val="clear" w:color="auto" w:fill="ffffff"/>
          <w:lang w:eastAsia="ru-RU"/>
        </w:rPr>
        <w:t xml:space="preserve">формирование иноязычной коммуникативной компетенции в совокупности ее составляющих: речевой, языковой, социокультурной, компенсаторной и</w:t>
      </w:r>
      <w:r>
        <w:rPr>
          <w:rFonts w:ascii="Times New Roman" w:hAnsi="Times New Roman" w:eastAsia="Times New Roman" w:cs="Times New Roman"/>
          <w:color w:val="1a1a1a"/>
          <w:sz w:val="24"/>
          <w:szCs w:val="24"/>
          <w:shd w:val="clear" w:color="auto" w:fill="ffffff"/>
          <w:lang w:eastAsia="ru-RU"/>
        </w:rPr>
        <w:t xml:space="preserve"> учебно познавательной; формирование навыка использования профессиональной лексики на иностранном языке; развитие национального самосознания, общечеловеческих ценностей, стремления к лучшему пониманию культуры своего народа и народов стран изучаемого языка</w:t>
      </w:r>
      <w:r>
        <w:rPr>
          <w:rFonts w:ascii="Calibri" w:hAnsi="Calibri" w:eastAsia="Times New Roman" w:cs="Calibri"/>
          <w:color w:val="000000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Дисциплина «СГЦ.02 Иностранный язык в профессиональной деятельности» включена в обязательную часть социально-гуманитарного цикла образовательной программы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1.2. Планируемые результаты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 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должен: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389"/>
        <w:gridCol w:w="3701"/>
        <w:gridCol w:w="4501"/>
      </w:tblGrid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9" w:type="dxa"/>
            <w:vAlign w:val="center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, ПК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01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01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9" w:type="dxa"/>
            <w:vAlign w:val="center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02, ОК 04, ОК 05, ОК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01" w:type="dxa"/>
            <w:vAlign w:val="center"/>
            <w:textDirection w:val="lrTb"/>
            <w:noWrap w:val="false"/>
          </w:tcPr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Должен уметь: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строить простые высказывания о себе и о своей профессиональной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-взаимодействовать в коллективе, принимать участие в диалогах на общие и профессиональные темы;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-применять различные формы и виды устной и письменной коммуникации на иностранном языке при межличностном, межкультурном и профессиональном взаимодействии;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-понимать общий смысл четко произнесенных высказываний на общие и базовые профессиональные темы;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-понимать тексты на базовые профессиональные темы;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-составлять простые связные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сообщения на общие или профессиональные темы;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-общаться (устно и письменно) на иностранном языке на профессиональные и повседневные темы;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переводить иностранные тексты профессиональной направленности (со словарем);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-самостоятельно совершенствовать устную и письменную речь, пополнять словарный запас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01" w:type="dxa"/>
            <w:vAlign w:val="center"/>
            <w:textDirection w:val="lrTb"/>
            <w:noWrap w:val="false"/>
          </w:tcPr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Должен знать: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-лексический и грамматический минимум, относящийся к описанию предметов, средств и процессов профессиональной деятельности;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-лексический и грамматический минимум, необходимый для чтения и перевода текстов профессиональной направленности (со словарем);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бщеупотребительные глаголы (общая и профессиональная лексика);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-правила чтения текстов профессиональной направленности;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-правила построения простых и сложных предложений на профессиональные темы;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-правила речевого этикета и социокультурные нормы общения на иностранном языке;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-формы и виды устной и письменной коммуникации на иностранном языке при межличностном, межкультурном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профессиональном взаимодействии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after="24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 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24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lang w:eastAsia="ru-RU"/>
        </w:rPr>
        <w:t xml:space="preserve">2.1. Трудоемкость освоения дисциплины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9621" w:type="dxa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7778"/>
        <w:gridCol w:w="1843"/>
      </w:tblGrid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778" w:type="dxa"/>
            <w:vAlign w:val="center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77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77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6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62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77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77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77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Консультации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77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77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Промежуточная аттестация в форме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rPr>
          <w:rFonts w:ascii="Times New Roman" w:hAnsi="Times New Roman" w:cs="Times New Roman"/>
          <w:b/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lang w:eastAsia="ru-RU"/>
        </w:rPr>
        <w:t xml:space="preserve">2.2. Содержание дисциплины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2333"/>
        <w:gridCol w:w="8620"/>
        <w:gridCol w:w="1953"/>
        <w:gridCol w:w="1920"/>
      </w:tblGrid>
      <w:tr>
        <w:tblPrEx/>
        <w:trPr>
          <w:tblCellSpacing w:w="0" w:type="dxa"/>
          <w:trHeight w:val="2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333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акад. ч / в том числе в форме практической подготовки,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акад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71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333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20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0"/>
        </w:trPr>
        <w:tc>
          <w:tcPr>
            <w:gridSpan w:val="2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953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1. Роль иностранного языка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20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33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Россия в современном мире. Экономика отрасли.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Состояние современной экономи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ки. Россия и сотрудничество с другими государствами. Англоязычные страны. Краткое описание отрасли. Система времен действительного залога в английском языке. Исчисляемые и неисчисляемые существительные. Артикль. Употребление артикля с именами собственными.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20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ПК…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1. Введение новых лексических единиц по теме занятия для последующего чтения текста. 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Предтекстовые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отработку лексическ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их единиц. Групповое изучающее чтение текста по теме «Мировая экономика» с извлечением новых речевых оборотов и выражений. Выполнение тренировочных лексических и лексико-грамматических упражнений на закрепление активной лексики и фразеологических оборотов.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82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2.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Предпросмотровые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вопросы по теме «Культура, достопримечательности и обычаи страны изучаемого языка». Просмотр учебных видео по теме «Росс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ия и сотрудничество с другими государствами» Ответы на вопросы по просмотренному видео (упражнения лексико-грамматического характера по содержанию видео, тестовые вопросы по содержанию видео, вопросы дискуссионного характера, требующие развернутого ответа)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89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*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-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устного сообщения учащимися по теме «Экономика отрасли» на основе лексико-грамматического материала предыдущих практических занятий. Диалог-дискуссия по теме «Чем определяется выбор профессии?»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9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3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Роль образования в современном мире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Система образования России и других стран. Согласование времен. Косвенная речь. Личные местоимения. Притяжательные местоимения. Вопросительные местоимения. Относительные местоимения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20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ПК…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83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3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Введение новых лексических единиц по теме занятия для последующего чтения текста. 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Предтекстовые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фонетическую отработку и закрепление активной лексики и фразеологических оборотов. Ознакомительное чтение текста по теме «Система образования России». Введение новых лексических единиц по теме. Фразы, речевые обороты и выражения.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036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Предпросмотровые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вопросы по теме «Образование в современном мире: Китай, США, Европа».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Просмотр учебных видео по предложенной теме. Ответы на вопросы по просмотренному видео (упражнения лексико-грамматического характера по содержанию видео, тестовые вопросы по содержанию видео, вопросы дискуссионного характера, требующие развернутого ответа)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Предпросмотровые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вопросы по теме «Образование в России для иностранных студентов». Просмотровое чтение текстов по теме «Система среднего профессионального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 xml:space="preserve"> 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образования в России». Ответы на вопросы по тексту. Составление диалогов по теме «Иностранный студент поступает в учебное заведение в России».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2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Круглый стол с обсуждением заранее подготовленных групповых сообщений на базе материала видео и текстов предыдущих практически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х занятий по темам: «Сравнение среднего профессионального образования в России, Великобритании, США и Китае»; «Роль образования в жизни»; «Важность получения образования» (темы распределяются на практическом занятии №6 на каждую рабочую группу в аудитории)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02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*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33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1.3.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Значение иностранного языка в освоении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профессии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География английского языка. Английский язык в профессиональной деятельности. Словообразование: наречия. Степени сравнения прилагательных и наречий. Повторение пройденного грамматического материала.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20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ПК…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Введение новых лексических единиц по теме занятия. Фразы, речевые обороты и выражения.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Предтекстовая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фонетическая отработка и выполнение тренировочных лексических и лексико-грамматических упражнений на закре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пление активной лексики и фразеологических оборотов. Изучающее чтение текста по теме «Английский язык в современном мире». Выполнение тренировочных лексических и лексико-грамматических упражнений на закрепление активной лексики и фразеологических оборотов.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656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Просмотровое чтение текста по теме «Я и моя профессия». Дискуссия: «Взаимосвязь иностранного языка и моей профессии».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Просмотр видео по теме «Профессиональный диалог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 xml:space="preserve">».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Ответы на вопросы по просмотренному видео (упражнения лексико-грамматического характера по содержанию видео, тестовые вопросы по содержанию видео, вопросы дискуссионного характера, требующие развернутого ответа).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*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33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№ 1.4.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делового общения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761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Светская беседа (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Small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talk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). Деловой звонок. Деловая переписка. Страдательный залог. Неопределенные и отрицательные местоимения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20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ПК…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1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7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Групповое изучающее чтение диалогов по теме «Светская беседа (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Small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talk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)» с извлечением новых речевых оборотов и вы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ражений. Выполнение тренировочных лексических и лексико-грамматических упражнений на закрепление активной лексики и фразеологических оборотов. Обсуждение особенностей светской беседы, тематики. Составление диалогов-моделей «Беседа с иностранным партнером».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18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Введение новых лексических единиц по теме занятия для снятия языковых трудностей при просмотре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видео.  Просмотр видео по теме «Составление деловых писем, докладных записок, заявлений». Ответы на вопросы по видео (упражнения на отработку лексического материала по тематическому содержанию) Составление деловых писем на основе просмотренного материала.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86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*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-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Введение новых лексических единиц по теме занятия для снятия языковых трудностей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аудировании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ознакомительном чтении. 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Предтекстовые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отработку лексических единиц. Групповое изучающее чтение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диалогов по теме «Деловой разговоров по телефону, электронное письмо». Составление диалогов и перевод их на иностранный язык. Проведение телефонных переговоров. «Приглашение на конференцию»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33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1.5.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Рынок труда, трудоустройство и карьера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Резюме. Прохождение собеседования. Страдательный залог. Числительные. Повторение пройденного ранее грамматического материала.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20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ПК…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12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9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Введение новых лексических единиц по теме занятия для последующего чтения текста. 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Предтекстовые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отработку лексических единиц. Групповое изучающее чтение тек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ста по теме «Поиск работы. Подготовка резюме. Прохождение собеседования» с извлечением новых речевых оборотов и выражений. Выполнение тренировочных лексических и лексико-грамматических упражнений на закрепление активной лексики и фразеологических оборотов.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Просмотр видео/ прослушивание аудиоматериала по теме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«Трудоустройство и карьера», «Интервью и собеседование». Ответы на вопросы по просмотренному видео / прослушанному аудиоматериалу (упражнения лексического характера по содержанию видео, тестовые вопросы по содержанию видео, вопросы с развернутым ответом).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Заполнение анкеты-заявки о приеме на работу. Составление резюме и портфолио для работодателя.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10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Деловая игра «Собеседование с 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ботодателем в кадровом агентстве»/ Составление диалогов и проведение ролевой игры по темам: «Личная встреча с работодателем», «Беседа претендента на вакансию по телефону», «Переписка в интернете», «Основные ошибки при собеседовании», «Деловой стиль одежды»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*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71"/>
        </w:trPr>
        <w:tc>
          <w:tcPr>
            <w:gridSpan w:val="2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953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2. Научно-технический прогресс: открытия, которые потрясли мир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20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33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Достижения и инновации в науке и технике и их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изобретатели. Отраслевые выставки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Достижения и инновации в науке и технике. Открытия XXI века. Посещение отраслевой выставки. Придаточные предложения условия (1-2 тип)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20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ПК…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08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11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Введение новых лексических единиц по теме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занятия для последующего чтения текста. 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Предтекстовые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отработку лексических единиц. Групповое изучающее чтение текс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та по теме «Достижения и инновации в науке и технике. Открытия XXI века» с извлечением новых речевых оборотов и выражений. Выполнение тренировочных лексических и лексико-грамматических упражнений на закрепление активной лексики и фразеологических оборотов.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right w:val="single" w:color="000000" w:sz="8" w:space="0"/>
            </w:tcBorders>
            <w:tcW w:w="1953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jc w:val="center"/>
              <w:spacing w:after="0" w:line="208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8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08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Предпросмотровые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вопросы по теме «Отраслева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я выставка». Просмотр учебных видео по теме. Ответы на вопросы по просмотренному видео (упражнения лексико-грамматического характера по содержанию видео, тестовые вопросы по содержанию видео, вопросы дискуссионного характера, требующие развернутого ответа)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000000" w:sz="8" w:space="0"/>
            </w:tcBorders>
            <w:tcW w:w="1953" w:type="dxa"/>
            <w:vAlign w:val="center"/>
            <w:vMerge w:val="continue"/>
            <w:textDirection w:val="lrTb"/>
            <w:noWrap w:val="false"/>
          </w:tcPr>
          <w:p>
            <w:pPr>
              <w:ind w:right="-1"/>
              <w:jc w:val="center"/>
              <w:spacing w:after="0" w:line="208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8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08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сообщений «Достижение в области науки и техники, изменившее мою жизнь» и «Посещение отраслевой выставки». Дискуссия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vMerge w:val="continue"/>
            <w:textDirection w:val="lrTb"/>
            <w:noWrap w:val="false"/>
          </w:tcPr>
          <w:p>
            <w:pPr>
              <w:ind w:right="-1"/>
              <w:jc w:val="center"/>
              <w:spacing w:after="0" w:line="208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*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gridSpan w:val="2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953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3. Чемпионатное движение. Государственная итоговая аттестация в форме демонстрационного 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20" w:type="dxa"/>
            <w:vAlign w:val="center"/>
            <w:textDirection w:val="lrTb"/>
            <w:noWrap w:val="false"/>
          </w:tcPr>
          <w:p>
            <w:pPr>
              <w:ind w:right="-1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33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№ 3.1.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Чемпионаты России по профессиональному мастерству. Демонстрационный экзамен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История чемпионатов. Чемпионаты России по профессиональному мастерству. Демонстрационный экзамен как форма проведения ГИА. Придаточные предложения условия (1,2,3 тип). Повторение пройденного ранее грамматического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20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ПК…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53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12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Введение новых лексических единиц по теме занятия для последующего чтения текста. 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Предтекстовые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отработку лексических единиц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Групповое изучающее чтение текста по теме «История чемпионатов России» с извлечением новых речевых оборотов и выражений. Выполнение тренировочных лексических и лексико-грамматических упражнений на закрепление активной лексики и фразеологических оборотов.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right w:val="single" w:color="000000" w:sz="8" w:space="0"/>
            </w:tcBorders>
            <w:tcW w:w="1953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53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Предпросмотровые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вопросы по теме «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What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is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World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Skills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?». 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росмотр учебных видео по предложенной теме. Ответы на вопросы по просмотренному видео (упражнения лексико-грамматического характера по содержанию видео, тестовые вопросы по содержанию видео, вопросы дискуссионного характера, требующие развернутого ответа).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000000" w:sz="8" w:space="0"/>
            </w:tcBorders>
            <w:tcW w:w="1953" w:type="dxa"/>
            <w:vAlign w:val="center"/>
            <w:vMerge w:val="continue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53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Изучающее чтение технической документации Демонстрационного экзамена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(определение тематики и назначения текста; знакомство со структурой документов; поиск в тексте запрашиваемой информации, угадывание значения незнакомых слов по контексту)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000000" w:sz="8" w:space="0"/>
            </w:tcBorders>
            <w:tcW w:w="1953" w:type="dxa"/>
            <w:vAlign w:val="center"/>
            <w:vMerge w:val="continue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53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сообщения «Описание задания Демонстрационного экзамена». Составление диалогов по заданным ситуациям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vMerge w:val="continue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*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71"/>
        </w:trPr>
        <w:tc>
          <w:tcPr>
            <w:gridSpan w:val="2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953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4. Профессиональное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20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7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33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№ 4.1.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Чертежи и техническая документация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Техническое бюро. Технологические карты. Чертежи. Придаточные предложения условия (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Mixed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conditionals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предложения с “I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wish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”). Повторение пройденного ранее грамматического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20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ПК…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09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4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13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Введение новых лексических единиц по теме занятия для последующего чтения текста. 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Предтекстовые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отработку лексичес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ких единиц. Групповое изучающее чтение текста по теме «Техническое бюро» с извлечением новых речевых оборотов и выражений. Выполнение тренировочных лексических и лексико-грамматических упражнений на закрепление активной лексики и фразеологических оборотов.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right w:val="single" w:color="000000" w:sz="8" w:space="0"/>
            </w:tcBorders>
            <w:tcW w:w="1953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4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Групповое изучающее чтение технологических карт. Выполнение тренировочных лексических упражнений на закрепление узкоспециализированной лексики.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000000" w:sz="8" w:space="0"/>
            </w:tcBorders>
            <w:tcW w:w="1953" w:type="dxa"/>
            <w:vAlign w:val="center"/>
            <w:vMerge w:val="continue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4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Презентация собственных чертежей, схем, рисунков, презентаций на английском языке перед аудиторией, обсуждение.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vMerge w:val="continue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8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58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*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58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89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33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№ 4.2.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Инструменты, оборудование и станки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Работа мастерской /цеха/бюро. Неличные формы глагола (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Infinitive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20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ПК…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14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Введение новых лексических единиц по теме занятия для последующего чтения текста. 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Предтекстовые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отработку лексиче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ских единиц. Групповое изучающее чтение текста по теме «Инструменты, оборудование, станки»/ «Программы и программное обеспечение» с извлечением новых речевых оборотов и выражений. Выполнение тренировочных лексических и лексико-грамматических упражнений на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закрепление активной лексики и фразеологических оборотов.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right w:val="single" w:color="000000" w:sz="8" w:space="0"/>
            </w:tcBorders>
            <w:tcW w:w="1953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Просмотровое чтение текстов по теме «Инструменты, оборудование, станки»/ «Программы и программное обеспечение». Ответы на вопросы.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000000" w:sz="8" w:space="0"/>
            </w:tcBorders>
            <w:tcW w:w="1953" w:type="dxa"/>
            <w:vAlign w:val="center"/>
            <w:vMerge w:val="continue"/>
            <w:textDirection w:val="lrTb"/>
            <w:noWrap w:val="false"/>
          </w:tcPr>
          <w:p>
            <w:pPr>
              <w:ind w:right="-1"/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Групповая презентация «Необходимое оборудование в моей работе». Обсуждение, диалог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vMerge w:val="continue"/>
            <w:textDirection w:val="lrTb"/>
            <w:noWrap w:val="false"/>
          </w:tcPr>
          <w:p>
            <w:pPr>
              <w:ind w:right="-1"/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*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33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4.3.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Техника безопасности и охрана труда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«Техника безопасности и охрана труда на производстве».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World Skills International Health and Safety documentation.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Неличные формы глагола (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Gerund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20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ПК…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15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Введение новых лексических единиц по теме занятия для последующего чтения текста. 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Предтекстовые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отработку лексических 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диниц. Групповое изучающее чтение текста по теме «Техника безопасности и охрана труда» с извлечением новых речевых оборотов и выражений. Выполнение лексических и лексико-грамматических упражнений на закрепление активной лексики и фразеологических оборотов.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right w:val="single" w:color="000000" w:sz="8" w:space="0"/>
            </w:tcBorders>
            <w:tcW w:w="1953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Просмотр видео по теме «Техника безопасности на производстве». Ответы на вопросы по видео (упражнения лексического характера по содержанию видео, тестовые вопросы по содержанию видео, вопросы с развернутым ответом).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000000" w:sz="8" w:space="0"/>
            </w:tcBorders>
            <w:tcW w:w="1953" w:type="dxa"/>
            <w:vAlign w:val="center"/>
            <w:vMerge w:val="continue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82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Поисковое чтение документации «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World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Skills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International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Health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and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Safety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documentation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» для ответа на заранее предложенные вопросы и упражнения.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000000" w:sz="8" w:space="0"/>
            </w:tcBorders>
            <w:tcW w:w="1953" w:type="dxa"/>
            <w:vAlign w:val="center"/>
            <w:vMerge w:val="continue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82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Safety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first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/Безопасность превыше всего». Дискуссия по требованиям техники безопасности на производстве.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vMerge w:val="continue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89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*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9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3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4.4.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Решение стандартных и нестандартных профессиональных ситуаций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Профессиональные стандарты. Стандарты производства. Неличные формы глагола (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Participles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20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ПК…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83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16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Введение новых лексических единиц по теме занятия для последующего чтения текста. 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Предтекстовые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отработку лексических единиц. Групповое изучающее чтение текста по теме «Стандарты в производстве» с извлечением новых речевых оборотов и выражений. Выполнение тренировочных лексических и лексико-грамматических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упражнений на закрепление активной лексики и фразеологических оборотов.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right w:val="single" w:color="000000" w:sz="8" w:space="0"/>
            </w:tcBorders>
            <w:tcW w:w="1953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8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Просмотр видео по теме «Проблемы на производстве». Ответы на вопросы по просмотренному видео (упражнения лексическ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ого характера по содержанию видео, тестовые вопросы по содержанию видео, вопросы с развернутым ответом). Дискуссия по теме «Возможные нестандартные профессиональные ситуации и пути их решения» для подготовки к ролевой игре следующего практического занятия.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000000" w:sz="8" w:space="0"/>
            </w:tcBorders>
            <w:tcW w:w="1953" w:type="dxa"/>
            <w:vAlign w:val="center"/>
            <w:vMerge w:val="continue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2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Ролевая игра «Обоснование несоответствия рабочего места требованиям охраны труда и поиск выхода из ситуации в условиях дефицита языковых средств»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vMerge w:val="continue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02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*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33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4.5.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Саморазвитие в профессии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Роль самообразования и самосовершенствования в профессии. Неличные формы глагола. Повторение пройденного ранее грамматического материала.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20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"/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ПК…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6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-1"/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Просмотровое чтение текстов по теме «Профессиональный рост и самосовершенствование в профессиональной деятельности». Ответы на вопросы в форме дискуссии.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right="-1"/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Дискуссия «Если я буду участвовать во всероссийском  чемпионате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953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 в форме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gridSpan w:val="2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953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53" w:type="dxa"/>
            <w:vAlign w:val="center"/>
            <w:textDirection w:val="lrTb"/>
            <w:noWrap w:val="false"/>
          </w:tcPr>
          <w:p>
            <w:pPr>
              <w:ind w:right="-1"/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20" w:type="dxa"/>
            <w:vAlign w:val="center"/>
            <w:textDirection w:val="lrTb"/>
            <w:noWrap w:val="false"/>
          </w:tcPr>
          <w:p>
            <w:pPr>
              <w:ind w:right="-1"/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rPr>
          <w:rFonts w:ascii="Times New Roman" w:hAnsi="Times New Roman" w:cs="Times New Roman"/>
          <w:b/>
          <w:sz w:val="24"/>
          <w:szCs w:val="24"/>
        </w:rPr>
        <w:sectPr>
          <w:footnotePr/>
          <w:endnotePr/>
          <w:type w:val="nextPage"/>
          <w:pgSz w:w="16838" w:h="11906" w:orient="landscape"/>
          <w:pgMar w:top="850" w:right="1134" w:bottom="1701" w:left="1134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left="1353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lang w:eastAsia="ru-RU"/>
        </w:rPr>
        <w:t xml:space="preserve">3. УСЛОВИЯ РЕАЛИЗАЦИИ 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3.1. Материально-техническое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Кабинет «Иностранного языка», оснащённый в соответствии с приложением 3 ОПОП-П</w:t>
      </w:r>
      <w:r>
        <w:rPr>
          <w:rFonts w:ascii="Calibri" w:hAnsi="Calibri" w:eastAsia="Times New Roman" w:cs="Calibri"/>
          <w:color w:val="000000"/>
          <w:sz w:val="24"/>
          <w:szCs w:val="24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- оборудованием: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посадочные места по количеству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обучающихся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рабочее место преподавателя;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наглядные пособия (комплекты учебных таблиц, плакатов и др.);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комплекты дидактических раздаточных материалов на каждое посадочное место по количеству обучающихся;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- техническими средствами обучения: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компьютер (ноутбук) с лицензионным программным обеспечением для преподавателя;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компьютер (ноутбук) с лицензионным программным обеспечением на каждое посадочное место по количеству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обучающихся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мультимедийный проектор;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мультимедийный экран;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информационно-коммуникативные средства;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экранно-звуковые пособия;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магнитофон.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3.2.1 Основные печатные и/или электронные издания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1. Английский язык: учеб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особие для студентов учреждений сред. проф. образования (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Planet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of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English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): учебное издание /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Безкоровайная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Г. Т., Соколова Н.И.,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Койранская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Е. А.,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Лаврик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Г.В. - Москва: Академия, 2024. - 272 c. — ISBN 978-5-0054-2171-5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2. Голубев А.П. Английский язык: учебное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издание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/ Голубев А.П.,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Балюк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Н.В., Смирнова И.Б. - Москва: Академия, 2024. - 368 c. — ISBN 978-5-0054-2840-01.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3. Карпова, Т. А.,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English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for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Colleges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= Английский язык для колледжей: учебник / Т. А. Карпова. — Москва: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КноРус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2024. — 311 с. — ISBN 978-5-406-12612-7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4.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Куряева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Р. И. Английский язык. Лексика и грамматика: учебник для среднего профессионального образования / Р. И.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Куряева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— 8-е изд.,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испр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и доп. — Москва: Издательство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2024. — 497 с. — (Профессиональное образование). — ISBN 978-5-534-16553-1.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5.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Маньковская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З. В. Английский язык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учебное пособие / З. В.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Маньковская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— Москва: ИНФРА-М, 2024. — 200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— (Среднее профессиональное образование)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3.2.2 </w:t>
      </w:r>
      <w:r>
        <w:rPr>
          <w:rFonts w:ascii="Times New Roman" w:hAnsi="Times New Roman" w:eastAsia="Times New Roman" w:cs="Times New Roman"/>
          <w:b/>
          <w:bCs/>
          <w:color w:val="000000"/>
          <w:lang w:eastAsia="ru-RU"/>
        </w:rPr>
        <w:t xml:space="preserve">Дополнительные источники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1. Английский язык: учеб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особие для студентов учреждений сред. проф. образования (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Planet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of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English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): учебное издание /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Безкоровайная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 Г. Т., Соколова Н.И.,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Койранская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 Е. А.,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Лаврик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 Г.В. - Москва: Академия, 2024. - 272 c. — URL: https://academia-moscow.ru/catalogue/5389/796937/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2.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Буренко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, Л. В. Грамматика английского языка.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Grammar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in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Levels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Elementary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 –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Pre-Intermediate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: учебное пособие для среднего профессионального образования / Л. В.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Буренко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, О. С. Тарасенко. — Москва: Издательство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, 2021. — 227 с. — (Профессиональное образование). — ISBN 978-5-9916-9261-8. — URL: https://urait.ru/bcode/471736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3. Голубев А.П. Английский язык для специальности «Туризм» =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English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for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Students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in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Tourism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Management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: учебное издание / Голубев А.П., Бессонова Е. И., Смирнова И.Б. - Москва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Академия, 2024. - 192 c. (Специальности среднего профессионального образования) — ISBN 978-5-406-08132-7. — URL: https://academia-moscow.ru/catalogue/5538/798312/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4. Голубев А.П. Английский язык для технических специальностей =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English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for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Technical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Colleges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: учебное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издание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 / Голубев А.П.,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Коржавый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 А. П., Смирнова И.Б. - Москва: Академия, 2024. - 208 c. (Специальности среднего профессионального образования) — ISBN 978-5-0054-2326-9— URL: https://academia-moscow.ru/catalogue/5560/781456/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5. Кузьменкова, Ю. Б. Английский язык для технических колледжей (A1): учебное пособие для среднего профессионального образования / Ю. Б. Кузьменкова. — Москва: Издательство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, 2024. — 195 с. — (Профессиональное образование). — ISBN 978-5-534-17397-0. — URL: https://urait.ru/bcode/533005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6. Кузьменкова, Ю. Б. Английский язык. Основы разговорной практики. Книга для преподавателя / Ю. Б. Кузьменкова, А. П. Кузьменков. — 2-е изд., стер. — Санкт-Петербург: Лань, 2023. — 132 с. — ISBN 978-5-507-47834-7. — URL: https://e.lanbook.com/book/339809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7.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Шматкова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, Л. Англо-русский тематический словарь / Л.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Шматкова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. — 3-е изд.,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испр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. — Санкт-Петербург: Лань, 2023. — 280 с. — ISBN 978-5-8114-9427-9. — URL: https://e.lanbook.com/book/298541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8. Щербакова Н. И. Английский язык для специалистов сферы общественного питания =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English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for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Cooking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and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Catering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: учебное издание / Щербакова Н. И., Звенигородская Н.С. — Москва: Академия, 2024. - 320 c. — ISBN 978-5-0054-3007-6 (Специальности среднего профессионального образования). — URL: </w:t>
      </w:r>
      <w:hyperlink r:id="rId9" w:tooltip="https://academia-moscow.ru/catalogue/5538/817927/" w:history="1">
        <w:r>
          <w:rPr>
            <w:rFonts w:ascii="Times New Roman" w:hAnsi="Times New Roman" w:eastAsia="Times New Roman" w:cs="Times New Roman"/>
            <w:color w:val="0000ff"/>
            <w:u w:val="single"/>
            <w:lang w:eastAsia="ru-RU"/>
          </w:rPr>
          <w:t xml:space="preserve">https://academia-moscow.ru/catalogue/5538/817927/</w:t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color w:val="000000"/>
          <w:lang w:val="en-US" w:eastAsia="ru-RU"/>
        </w:rPr>
        <w:t xml:space="preserve">9. Learn English. British Council - The United </w:t>
      </w:r>
      <w:r>
        <w:rPr>
          <w:rFonts w:ascii="Times New Roman" w:hAnsi="Times New Roman" w:eastAsia="Times New Roman" w:cs="Times New Roman"/>
          <w:color w:val="000000"/>
          <w:lang w:val="en-US" w:eastAsia="ru-RU"/>
        </w:rPr>
        <w:t xml:space="preserve">Kingdom&amp;apos</w:t>
      </w:r>
      <w:r>
        <w:rPr>
          <w:rFonts w:ascii="Times New Roman" w:hAnsi="Times New Roman" w:eastAsia="Times New Roman" w:cs="Times New Roman"/>
          <w:color w:val="000000"/>
          <w:lang w:val="en-US" w:eastAsia="ru-RU"/>
        </w:rPr>
        <w:t xml:space="preserve">;s</w:t>
      </w:r>
      <w:r>
        <w:rPr>
          <w:rFonts w:ascii="Times New Roman" w:hAnsi="Times New Roman" w:eastAsia="Times New Roman" w:cs="Times New Roman"/>
          <w:color w:val="000000"/>
          <w:lang w:val="en-US" w:eastAsia="ru-RU"/>
        </w:rPr>
        <w:t xml:space="preserve"> international </w:t>
      </w:r>
      <w:r>
        <w:rPr>
          <w:rFonts w:ascii="Times New Roman" w:hAnsi="Times New Roman" w:eastAsia="Times New Roman" w:cs="Times New Roman"/>
          <w:color w:val="000000"/>
          <w:lang w:val="en-US" w:eastAsia="ru-RU"/>
        </w:rPr>
        <w:t xml:space="preserve">organisation</w:t>
      </w:r>
      <w:r>
        <w:rPr>
          <w:rFonts w:ascii="Times New Roman" w:hAnsi="Times New Roman" w:eastAsia="Times New Roman" w:cs="Times New Roman"/>
          <w:color w:val="000000"/>
          <w:lang w:val="en-US" w:eastAsia="ru-RU"/>
        </w:rPr>
        <w:t xml:space="preserve"> for cultural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color w:val="000000"/>
          <w:lang w:val="en-US" w:eastAsia="ru-RU"/>
        </w:rPr>
        <w:t xml:space="preserve">relations</w:t>
      </w:r>
      <w:r>
        <w:rPr>
          <w:rFonts w:ascii="Times New Roman" w:hAnsi="Times New Roman" w:eastAsia="Times New Roman" w:cs="Times New Roman"/>
          <w:color w:val="000000"/>
          <w:lang w:val="en-US" w:eastAsia="ru-RU"/>
        </w:rPr>
        <w:t xml:space="preserve"> and educational opportunities. "/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Интернет</w:t>
      </w:r>
      <w:r>
        <w:rPr>
          <w:rFonts w:ascii="Times New Roman" w:hAnsi="Times New Roman" w:eastAsia="Times New Roman" w:cs="Times New Roman"/>
          <w:color w:val="000000"/>
          <w:lang w:val="en-US" w:eastAsia="ru-RU"/>
        </w:rPr>
        <w:t xml:space="preserve">-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ресурс</w:t>
      </w:r>
      <w:r>
        <w:rPr>
          <w:rFonts w:ascii="Times New Roman" w:hAnsi="Times New Roman" w:eastAsia="Times New Roman" w:cs="Times New Roman"/>
          <w:color w:val="000000"/>
          <w:lang w:val="en-US" w:eastAsia="ru-RU"/>
        </w:rPr>
        <w:t xml:space="preserve"> – British Council, 2024 — URL: https://learnenglish.britishcouncil.org/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10. Видео уроки по английскому языку / Проект Английский язык онлайн —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Native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English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 // Интернет-ресурс – ENGV.RU, 2024— URL: https://engv.ru/category/grammar/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11. Левченко, В. В. Английский язык для экономистов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 учебник и практикум для среднего профессионального образования / В. В. Левченко, Е. Е.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Долгалёва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, О. В. Мещерякова. — 2-е изд.,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перераб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. и доп. — Москва: Издательство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, 2024. — 408 с. — (Профессиональное образование). — ISBN 978-5-534-16155-7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4. КОНТРОЛЬ И ОЦЕНКА РЕЗУЛЬТАТОВ ОСВОЕНИЯ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9616" w:type="dxa"/>
        <w:tblCellSpacing w:w="0" w:type="dxa"/>
        <w:tblInd w:w="-44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686"/>
        <w:gridCol w:w="3685"/>
        <w:gridCol w:w="2245"/>
      </w:tblGrid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Показатели освоенности компетенций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5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Знать: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лексический и грамматический минимум, относящийся к описанию предметов, средств и процессов профессиональной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лексический и грамматический минимум, необходимый для чтения и перевода текстов профессиональной направленности (со словарем);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общеупотребительные глаголы (общая и профессиональная лексика);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чтения текстов профессиональной направленности;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построения простых и сложных предложений на профессиональные темы;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речевого этикета и социокультурные нормы общения на иностранном языке;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формы и виды устной и письменной коммуникации на иностранном языке при межличностном и межкультурном взаимодействии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center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владеет лексическим и грамматическим минимумом, относящимся к описанию предметов, средств и процессов профессиональной деятельности;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владеет лексическим и грамматическим минимумом, необходимым для чтения и перевода текстов профессиональной направленности (со словарем);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демонстрирует знания при употреблении глаголов (общая и профессиональная лексика);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демонстриру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ет знания правил чтения текстов профессиональной направленности; демонстрирует способность построения простых и сложных предложений на профессиональные темы; демонстрирует знания правил речевого этикета и социокультурных норм общения на иностранном языке;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демонстрирует знания форм и видов устной и письменной коммуникации на иностранном языке при межличностном и межкультурном взаимодействии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5" w:type="dxa"/>
            <w:vAlign w:val="center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Текущий к</w:t>
            </w:r>
            <w:bookmarkStart w:id="1" w:name="_GoBack"/>
            <w:r/>
            <w:bookmarkEnd w:id="1"/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8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Уметь: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строить простые высказывания о себе и о своей профессиональной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взаимодействовать в коллективе, принимать участие в диалогах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общие и профессиональные темы;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применять различные формы и виды устной и письменной коммуникации на иностранном языке при межличностном, межкультурном и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профессиональном взаимодействии;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понимать общий смысл четко произнесенных высказываний на общие и базовые профессиональные темы;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понимать тексты на базовые профессиональные темы; составлять простые связные сообщения на общие или профессиональные темы;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общаться (устно и письменно) на иностранном языке на профессиональные и повседневные темы;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переводить иностранные тексты профессиональной направленности (со словарем);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самостоятельно совершенствовать устную и письменную речь, пополнять словарный запас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center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строит простые высказывания о себе и о своей профессиональной деятельности;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взаимодействует в коллективе, принимает участие в диалогах на общие и профессиональные темы;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применяет различные формы и виды устной и письменной коммуникации на иностранном языке при межличностном и межкультурном взаимодействии;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понимает общий смысл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четкопроизнесенных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высказываний на общие и базовые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профессиональные темы;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понимает тексты на базовые профессиональные темы;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составляет простые связные сообщения на общие или интересующие профессиональные темы; общается (устно и письменно) на иностранном языке на профессиональные и повседневные темы;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переводит иностранные тексты профессионально направленности (со словарем);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совершенствует устную и письменную речь, пополняет словарный запас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5" w:type="dxa"/>
            <w:vAlign w:val="center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- экспертное наблюдение выполнения практических работ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- выполнение самостоятельной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- промежуточная аттестация в форме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3"/>
    <w:next w:val="833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4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3"/>
    <w:next w:val="833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basedOn w:val="834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3"/>
    <w:next w:val="833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basedOn w:val="834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3"/>
    <w:next w:val="833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4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3"/>
    <w:next w:val="833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4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3"/>
    <w:next w:val="833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4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3"/>
    <w:next w:val="833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4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3"/>
    <w:next w:val="833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4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3"/>
    <w:next w:val="833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4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List Paragraph"/>
    <w:basedOn w:val="833"/>
    <w:uiPriority w:val="34"/>
    <w:qFormat/>
    <w:pPr>
      <w:contextualSpacing/>
      <w:ind w:left="720"/>
    </w:p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3"/>
    <w:next w:val="833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basedOn w:val="834"/>
    <w:link w:val="676"/>
    <w:uiPriority w:val="10"/>
    <w:rPr>
      <w:sz w:val="48"/>
      <w:szCs w:val="48"/>
    </w:rPr>
  </w:style>
  <w:style w:type="paragraph" w:styleId="678">
    <w:name w:val="Subtitle"/>
    <w:basedOn w:val="833"/>
    <w:next w:val="833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4"/>
    <w:link w:val="678"/>
    <w:uiPriority w:val="11"/>
    <w:rPr>
      <w:sz w:val="24"/>
      <w:szCs w:val="24"/>
    </w:rPr>
  </w:style>
  <w:style w:type="paragraph" w:styleId="680">
    <w:name w:val="Quote"/>
    <w:basedOn w:val="833"/>
    <w:next w:val="833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3"/>
    <w:next w:val="833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paragraph" w:styleId="684">
    <w:name w:val="Header"/>
    <w:basedOn w:val="833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Header Char"/>
    <w:basedOn w:val="834"/>
    <w:link w:val="684"/>
    <w:uiPriority w:val="99"/>
  </w:style>
  <w:style w:type="paragraph" w:styleId="686">
    <w:name w:val="Footer"/>
    <w:basedOn w:val="833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Footer Char"/>
    <w:basedOn w:val="834"/>
    <w:link w:val="686"/>
    <w:uiPriority w:val="99"/>
  </w:style>
  <w:style w:type="paragraph" w:styleId="688">
    <w:name w:val="Caption"/>
    <w:basedOn w:val="833"/>
    <w:next w:val="83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basedOn w:val="688"/>
    <w:link w:val="686"/>
    <w:uiPriority w:val="99"/>
  </w:style>
  <w:style w:type="table" w:styleId="690">
    <w:name w:val="Table Grid"/>
    <w:basedOn w:val="83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0">
    <w:name w:val="List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1">
    <w:name w:val="List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2">
    <w:name w:val="List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3">
    <w:name w:val="List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4">
    <w:name w:val="List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5">
    <w:name w:val="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 &amp; 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4">
    <w:name w:val="Bordered &amp; 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5">
    <w:name w:val="Bordered &amp; 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6">
    <w:name w:val="Bordered &amp; 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7">
    <w:name w:val="Bordered &amp; 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8">
    <w:name w:val="Bordered &amp; 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9">
    <w:name w:val="Bordered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6">
    <w:name w:val="footnote text"/>
    <w:basedOn w:val="833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basedOn w:val="834"/>
    <w:uiPriority w:val="99"/>
    <w:unhideWhenUsed/>
    <w:rPr>
      <w:vertAlign w:val="superscript"/>
    </w:rPr>
  </w:style>
  <w:style w:type="paragraph" w:styleId="819">
    <w:name w:val="endnote text"/>
    <w:basedOn w:val="833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basedOn w:val="834"/>
    <w:uiPriority w:val="99"/>
    <w:semiHidden/>
    <w:unhideWhenUsed/>
    <w:rPr>
      <w:vertAlign w:val="superscript"/>
    </w:rPr>
  </w:style>
  <w:style w:type="paragraph" w:styleId="822">
    <w:name w:val="toc 1"/>
    <w:basedOn w:val="833"/>
    <w:next w:val="833"/>
    <w:uiPriority w:val="39"/>
    <w:unhideWhenUsed/>
    <w:pPr>
      <w:ind w:left="0" w:right="0" w:firstLine="0"/>
      <w:spacing w:after="57"/>
    </w:pPr>
  </w:style>
  <w:style w:type="paragraph" w:styleId="823">
    <w:name w:val="toc 2"/>
    <w:basedOn w:val="833"/>
    <w:next w:val="833"/>
    <w:uiPriority w:val="39"/>
    <w:unhideWhenUsed/>
    <w:pPr>
      <w:ind w:left="283" w:right="0" w:firstLine="0"/>
      <w:spacing w:after="57"/>
    </w:pPr>
  </w:style>
  <w:style w:type="paragraph" w:styleId="824">
    <w:name w:val="toc 3"/>
    <w:basedOn w:val="833"/>
    <w:next w:val="833"/>
    <w:uiPriority w:val="39"/>
    <w:unhideWhenUsed/>
    <w:pPr>
      <w:ind w:left="567" w:right="0" w:firstLine="0"/>
      <w:spacing w:after="57"/>
    </w:pPr>
  </w:style>
  <w:style w:type="paragraph" w:styleId="825">
    <w:name w:val="toc 4"/>
    <w:basedOn w:val="833"/>
    <w:next w:val="833"/>
    <w:uiPriority w:val="39"/>
    <w:unhideWhenUsed/>
    <w:pPr>
      <w:ind w:left="850" w:right="0" w:firstLine="0"/>
      <w:spacing w:after="57"/>
    </w:pPr>
  </w:style>
  <w:style w:type="paragraph" w:styleId="826">
    <w:name w:val="toc 5"/>
    <w:basedOn w:val="833"/>
    <w:next w:val="833"/>
    <w:uiPriority w:val="39"/>
    <w:unhideWhenUsed/>
    <w:pPr>
      <w:ind w:left="1134" w:right="0" w:firstLine="0"/>
      <w:spacing w:after="57"/>
    </w:pPr>
  </w:style>
  <w:style w:type="paragraph" w:styleId="827">
    <w:name w:val="toc 6"/>
    <w:basedOn w:val="833"/>
    <w:next w:val="833"/>
    <w:uiPriority w:val="39"/>
    <w:unhideWhenUsed/>
    <w:pPr>
      <w:ind w:left="1417" w:right="0" w:firstLine="0"/>
      <w:spacing w:after="57"/>
    </w:pPr>
  </w:style>
  <w:style w:type="paragraph" w:styleId="828">
    <w:name w:val="toc 7"/>
    <w:basedOn w:val="833"/>
    <w:next w:val="833"/>
    <w:uiPriority w:val="39"/>
    <w:unhideWhenUsed/>
    <w:pPr>
      <w:ind w:left="1701" w:right="0" w:firstLine="0"/>
      <w:spacing w:after="57"/>
    </w:pPr>
  </w:style>
  <w:style w:type="paragraph" w:styleId="829">
    <w:name w:val="toc 8"/>
    <w:basedOn w:val="833"/>
    <w:next w:val="833"/>
    <w:uiPriority w:val="39"/>
    <w:unhideWhenUsed/>
    <w:pPr>
      <w:ind w:left="1984" w:right="0" w:firstLine="0"/>
      <w:spacing w:after="57"/>
    </w:pPr>
  </w:style>
  <w:style w:type="paragraph" w:styleId="830">
    <w:name w:val="toc 9"/>
    <w:basedOn w:val="833"/>
    <w:next w:val="833"/>
    <w:uiPriority w:val="39"/>
    <w:unhideWhenUsed/>
    <w:pPr>
      <w:ind w:left="2268" w:right="0" w:firstLine="0"/>
      <w:spacing w:after="57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833"/>
    <w:next w:val="833"/>
    <w:uiPriority w:val="99"/>
    <w:unhideWhenUsed/>
    <w:pPr>
      <w:spacing w:after="0" w:afterAutospacing="0"/>
    </w:pPr>
  </w:style>
  <w:style w:type="paragraph" w:styleId="833" w:default="1">
    <w:name w:val="Normal"/>
    <w:qFormat/>
  </w:style>
  <w:style w:type="character" w:styleId="834" w:default="1">
    <w:name w:val="Default Paragraph Font"/>
    <w:uiPriority w:val="1"/>
    <w:semiHidden/>
    <w:unhideWhenUsed/>
  </w:style>
  <w:style w:type="table" w:styleId="83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6" w:default="1">
    <w:name w:val="No List"/>
    <w:uiPriority w:val="99"/>
    <w:semiHidden/>
    <w:unhideWhenUsed/>
  </w:style>
  <w:style w:type="paragraph" w:styleId="837">
    <w:name w:val="Normal (Web)"/>
    <w:basedOn w:val="833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8" w:customStyle="1">
    <w:name w:val="docdata"/>
    <w:basedOn w:val="83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9">
    <w:name w:val="Hyperlink"/>
    <w:basedOn w:val="834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academia-moscow.ru/catalogue/5538/817927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Yuliya K</dc:creator>
  <cp:lastModifiedBy>Юлия Кисаубаева</cp:lastModifiedBy>
  <cp:revision>5</cp:revision>
  <dcterms:created xsi:type="dcterms:W3CDTF">2025-05-21T08:27:00Z</dcterms:created>
  <dcterms:modified xsi:type="dcterms:W3CDTF">2025-06-03T03:28:51Z</dcterms:modified>
</cp:coreProperties>
</file>